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6331">
      <w:pPr>
        <w:pStyle w:val="2"/>
        <w:widowControl/>
        <w:shd w:val="clear" w:color="auto" w:fill="FFFFFF"/>
        <w:spacing w:before="180" w:beforeAutospacing="0" w:after="180" w:afterAutospacing="0" w:line="360" w:lineRule="atLeas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四川省德中学假期科学实践探究活动记录表</w:t>
      </w:r>
    </w:p>
    <w:tbl>
      <w:tblPr>
        <w:tblStyle w:val="7"/>
        <w:tblpPr w:leftFromText="180" w:rightFromText="180" w:vertAnchor="text" w:tblpXSpec="righ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468"/>
        <w:gridCol w:w="3084"/>
        <w:gridCol w:w="577"/>
        <w:gridCol w:w="692"/>
        <w:gridCol w:w="1808"/>
      </w:tblGrid>
      <w:tr w14:paraId="296B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BB9877">
            <w:pPr>
              <w:pStyle w:val="3"/>
              <w:widowControl/>
              <w:shd w:val="clear" w:color="auto" w:fill="FFFFFF"/>
              <w:spacing w:before="180" w:beforeAutospacing="0" w:after="180" w:afterAutospacing="0" w:line="360" w:lineRule="atLeas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5E1B0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902AB2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自制乐器——探索声音的奥妙</w:t>
            </w:r>
          </w:p>
        </w:tc>
      </w:tr>
      <w:tr w14:paraId="3AEE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DEEFE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608F8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B9F6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F82A38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D9B43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306DF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7E1CA7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425B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750001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2721D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1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6285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85ED23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研究背景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594824">
            <w:pPr>
              <w:widowControl/>
              <w:spacing w:line="360" w:lineRule="atLeast"/>
              <w:jc w:val="left"/>
              <w:rPr>
                <w:rFonts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声音是生活中无处不在的物理现象，而乐器则是人类利用声音原理创造的艺术品。不同的乐器能发出不同音调的声音，这些音调差异背后的物理原理是什么？本次探究活动将引导你通过自制简单乐器，探究影响音调的关键因素。通过此项目，你将：</w:t>
            </w:r>
          </w:p>
          <w:p w14:paraId="7D3B5CDA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理解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音调与发声体振动频率的关系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，掌握频率决定音调高低的基本原理。</w:t>
            </w:r>
          </w:p>
          <w:p w14:paraId="2F1CA7BF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探究影响乐器音调的具体因素（如弦的长度、粗细、松紧；空气柱的长度；发声体的材质等）。</w:t>
            </w:r>
          </w:p>
          <w:p w14:paraId="4E9D2294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亲手制作并调试多种简易乐器（弦乐器、管乐器、打击乐器），体验乐器制作中的物理原理。</w:t>
            </w:r>
          </w:p>
          <w:p w14:paraId="223259A7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学习使用手机APP（如调音器、频谱分析软件）辅助测量音调，将现代科技与物理实验相结合。</w:t>
            </w:r>
          </w:p>
          <w:p w14:paraId="55FF0408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感受物理学与音乐艺术的交叉融合，培养跨学科思维能力。</w:t>
            </w:r>
          </w:p>
          <w:p w14:paraId="264BBA7E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*安全提示：实验中使用剪刀、美工刀等工具时请注意安全，避免划伤。实验中可佩戴耳机保护听力，避免长时间接触高音量声音。*</w:t>
            </w:r>
          </w:p>
        </w:tc>
      </w:tr>
      <w:tr w14:paraId="0739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6CE23A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2E3F8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实验器材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2EC562">
            <w:pPr>
              <w:widowControl/>
              <w:spacing w:line="360" w:lineRule="atLeast"/>
              <w:jc w:val="left"/>
              <w:rPr>
                <w:rFonts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实验器材：</w:t>
            </w:r>
          </w:p>
          <w:p w14:paraId="470E5C71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弦乐器材料：纸盒（或小木箱），不同粗细的橡皮筋（或吉他弦），小木条（琴码），胶水</w:t>
            </w:r>
          </w:p>
          <w:p w14:paraId="0E7548DE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管乐器材料：不同长度的PVC管（或吸管），直尺，剪刀，胶带</w:t>
            </w:r>
          </w:p>
          <w:p w14:paraId="3DD69C54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打击乐器材料：玻璃杯8个，水，筷子</w:t>
            </w:r>
          </w:p>
        </w:tc>
      </w:tr>
      <w:tr w14:paraId="2BB8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677DD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B8439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其他工具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373009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智能手机或平板电脑（安装调音器APP，如"Guitar </w:t>
            </w:r>
            <w:r>
              <w:rPr>
                <w:rFonts w:hint="eastAsia" w:ascii="楷体" w:hAnsi="楷体" w:eastAsia="楷体" w:cs="楷体"/>
                <w:color w:val="FF0000"/>
                <w:kern w:val="0"/>
                <w:szCs w:val="21"/>
                <w:lang w:bidi="ar"/>
              </w:rPr>
              <w:t>Tun</w:t>
            </w:r>
            <w:r>
              <w:rPr>
                <w:rFonts w:hint="eastAsia" w:ascii="楷体" w:hAnsi="楷体" w:eastAsia="楷体" w:cs="楷体"/>
                <w:color w:val="FF0000"/>
                <w:kern w:val="0"/>
                <w:szCs w:val="21"/>
                <w:lang w:val="en-US" w:eastAsia="zh-CN" w:bidi="ar"/>
              </w:rPr>
              <w:t>e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"或"</w:t>
            </w:r>
            <w:r>
              <w:rPr>
                <w:rFonts w:hint="eastAsia" w:ascii="楷体" w:hAnsi="楷体" w:eastAsia="楷体" w:cs="楷体"/>
                <w:color w:val="FF0000"/>
                <w:kern w:val="0"/>
                <w:szCs w:val="21"/>
                <w:lang w:val="en-US" w:eastAsia="zh-CN" w:bidi="ar"/>
              </w:rPr>
              <w:t>音频分析师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"）</w:t>
            </w:r>
          </w:p>
        </w:tc>
      </w:tr>
      <w:tr w14:paraId="040D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7FDA4">
            <w:pPr>
              <w:pStyle w:val="3"/>
              <w:widowControl/>
              <w:shd w:val="clear" w:color="auto" w:fill="FFFFFF"/>
              <w:spacing w:before="180" w:beforeAutospacing="0" w:after="180" w:afterAutospacing="0" w:line="360" w:lineRule="atLeas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三、探究过程记录</w:t>
            </w:r>
          </w:p>
          <w:p w14:paraId="0676CCB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E6027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步骤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AB0F5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内容记录（请根据提示填写）</w:t>
            </w:r>
            <w:bookmarkStart w:id="0" w:name="_GoBack"/>
            <w:bookmarkEnd w:id="0"/>
          </w:p>
        </w:tc>
      </w:tr>
      <w:tr w14:paraId="4B09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B7312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CB660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1.提出问题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BC6D7">
            <w:pPr>
              <w:widowControl/>
              <w:spacing w:line="360" w:lineRule="atLeast"/>
              <w:jc w:val="left"/>
              <w:rPr>
                <w:rFonts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（你想研究什么科学问题？）</w:t>
            </w:r>
          </w:p>
          <w:p w14:paraId="2139DF46">
            <w:pPr>
              <w:widowControl/>
              <w:spacing w:line="360" w:lineRule="atLeast"/>
              <w:jc w:val="left"/>
              <w:rPr>
                <w:rFonts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问题一：乐器的音调高低与哪些因素有关？</w:t>
            </w:r>
          </w:p>
          <w:p w14:paraId="059DB78F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问题二：如何通过自制乐器验证这些影响因素？</w:t>
            </w:r>
          </w:p>
        </w:tc>
      </w:tr>
      <w:tr w14:paraId="7244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BA13B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127C8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2.作出假设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D4592F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（你预测的实验结果是什么？）</w:t>
            </w:r>
          </w:p>
          <w:p w14:paraId="0CB70352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假设影响乐器音调的主要因素包括：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 对于弦乐器：弦的长度、粗细、松紧程度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 对于管乐器：空气柱的长度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 对于打击乐器：发声体的质量、材质、形状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预测：弦越短、越细、越紧，音调越高；空气柱越短，音调越高；打击乐器体积越小、材质越硬，音调越高。</w:t>
            </w:r>
          </w:p>
        </w:tc>
      </w:tr>
      <w:tr w14:paraId="2DD4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3953B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567F5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3.制定计划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07FA3E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参考制作与实验步骤：</w:t>
            </w:r>
          </w:p>
          <w:p w14:paraId="5332B34E">
            <w:pPr>
              <w:widowControl/>
              <w:spacing w:line="360" w:lineRule="atLeast"/>
              <w:jc w:val="left"/>
              <w:rPr>
                <w:rFonts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A. 制作与测试弦乐器（简易吉他）：</w:t>
            </w:r>
          </w:p>
          <w:p w14:paraId="51D99D52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在纸盒开口面绷紧3根不同粗细的橡皮筋，保持相同长度和松紧度</w:t>
            </w:r>
          </w:p>
          <w:p w14:paraId="34CA4535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弹拨橡皮筋，用调音器APP记录每根弦的音调（频率值）</w:t>
            </w:r>
          </w:p>
          <w:p w14:paraId="6662D2C4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保持同一根橡皮筋，改变其长度（用木条作为琴码），记录不同长度下的音调</w:t>
            </w:r>
          </w:p>
          <w:p w14:paraId="39B23882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调节同一根橡皮筋的松紧度，记录不同松紧时的音调</w:t>
            </w:r>
          </w:p>
          <w:p w14:paraId="4EAFBD26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B. 制作与测试管乐器（排箫或水瓶笛）：</w:t>
            </w:r>
          </w:p>
          <w:p w14:paraId="6C18DA36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准备5根不同长度的PVC管或吸管（如10cm、15cm、20cm、25cm、30cm）</w:t>
            </w:r>
          </w:p>
          <w:p w14:paraId="1D5E9949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用胶带封住一端，从开口端吹气，用调音器APP记录每根管的音调</w:t>
            </w:r>
          </w:p>
          <w:p w14:paraId="1C61B870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制作水瓶笛：在8个相同玻璃杯中注入不同高度的水，用筷子敲击，记录音调</w:t>
            </w:r>
          </w:p>
          <w:p w14:paraId="479DF044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C. 制作与测试打击乐器（水杯琴）：</w:t>
            </w:r>
          </w:p>
          <w:p w14:paraId="486E6B86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准备8个相同玻璃杯，排成一排</w:t>
            </w:r>
          </w:p>
          <w:p w14:paraId="41244A6B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向每个杯子注入不同量的水，形成从少到多的序列</w:t>
            </w:r>
          </w:p>
          <w:p w14:paraId="03B40E29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用相同力度敲击每个杯口，用调音器APP记录音调</w:t>
            </w:r>
          </w:p>
          <w:p w14:paraId="5FA879EB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尝试更换不同材质的杯子（如陶瓷杯、塑料杯），比较音调差异</w:t>
            </w:r>
          </w:p>
          <w:p w14:paraId="18FEED58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*关键提示：每次只改变一个变量（如只改变弦长度，保持粗细、松紧不变），这样才能得出准确结论。使用调音器APP时，确保环境安静，手机麦克风靠近声源。*</w:t>
            </w:r>
          </w:p>
        </w:tc>
      </w:tr>
      <w:tr w14:paraId="6AA2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91515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93B6A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4.进行实验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DE2F12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（请记录实验操作、现象、数据等）</w:t>
            </w:r>
          </w:p>
        </w:tc>
      </w:tr>
      <w:tr w14:paraId="1D26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39963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36232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5.记录数据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0AE4F2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（可用文字、表格、绘图等形式记录）</w:t>
            </w:r>
          </w:p>
          <w:p w14:paraId="2703064D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记录区：</w:t>
            </w:r>
          </w:p>
          <w:p w14:paraId="2C17498F"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A. 弦乐器数据记录表</w:t>
            </w:r>
          </w:p>
          <w:tbl>
            <w:tblPr>
              <w:tblStyle w:val="7"/>
              <w:tblW w:w="5210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60"/>
              <w:gridCol w:w="561"/>
              <w:gridCol w:w="712"/>
              <w:gridCol w:w="711"/>
              <w:gridCol w:w="712"/>
              <w:gridCol w:w="1754"/>
            </w:tblGrid>
            <w:tr w14:paraId="1B94E0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0CFF10B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弦编号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72A9EBE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材质/粗细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6F7644B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不同长度下的频率（Hz）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49C3E09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不同松紧度的频率（Hz）</w:t>
                  </w:r>
                </w:p>
              </w:tc>
            </w:tr>
            <w:tr w14:paraId="52983D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vAlign w:val="center"/>
                </w:tcPr>
                <w:p w14:paraId="7864E91D">
                  <w:pPr>
                    <w:widowControl/>
                    <w:spacing w:before="75" w:after="75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vAlign w:val="center"/>
                </w:tcPr>
                <w:p w14:paraId="76F01CE9">
                  <w:pPr>
                    <w:widowControl/>
                    <w:spacing w:before="75" w:after="75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7F9CF78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10cm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8327002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15cm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23DD357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20cm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vAlign w:val="center"/>
                </w:tcPr>
                <w:p w14:paraId="24DFDBD2">
                  <w:pPr>
                    <w:widowControl/>
                    <w:spacing w:before="75" w:after="75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14002E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33100BB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1（细）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0CB70CB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细橡皮筋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31F413F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492496E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EB628D9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CD1A9A5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松：</w:t>
                  </w:r>
                  <w:r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  <w:woUserID w:val="1"/>
                    </w:rPr>
                    <w:t>（   ）</w:t>
                  </w: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Hz → 紧：</w:t>
                  </w:r>
                  <w:r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  <w:woUserID w:val="1"/>
                    </w:rPr>
                    <w:t>（   ）</w:t>
                  </w: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Hz</w:t>
                  </w:r>
                </w:p>
              </w:tc>
            </w:tr>
            <w:tr w14:paraId="6447C54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AD72B88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2（中）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C5C9004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中橡皮筋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0AA2B7A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C11539A">
                  <w:pPr>
                    <w:widowControl/>
                    <w:spacing w:before="75" w:after="75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048BE9C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4F57831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松：</w:t>
                  </w:r>
                  <w:r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  <w:woUserID w:val="1"/>
                    </w:rPr>
                    <w:t>（   ）</w:t>
                  </w: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Hz → 紧：</w:t>
                  </w:r>
                  <w:r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  <w:woUserID w:val="1"/>
                    </w:rPr>
                    <w:t>（    ）</w:t>
                  </w: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Hz</w:t>
                  </w:r>
                </w:p>
              </w:tc>
            </w:tr>
            <w:tr w14:paraId="0FF325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404D7C3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3（粗）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AE3EABA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粗橡皮筋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66BE8DE">
                  <w:pPr>
                    <w:widowControl/>
                    <w:spacing w:before="75" w:after="75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5A29431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45D0F2D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B69B5AE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松：</w:t>
                  </w:r>
                  <w:r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  <w:woUserID w:val="1"/>
                    </w:rPr>
                    <w:t>（   ）</w:t>
                  </w: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Hz → 紧：</w:t>
                  </w:r>
                  <w:r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  <w:woUserID w:val="1"/>
                    </w:rPr>
                    <w:t>（    ）</w:t>
                  </w: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Hz</w:t>
                  </w:r>
                </w:p>
              </w:tc>
            </w:tr>
          </w:tbl>
          <w:p w14:paraId="121EE6A7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B. 管乐器数据记录表</w:t>
            </w:r>
          </w:p>
          <w:tbl>
            <w:tblPr>
              <w:tblStyle w:val="7"/>
              <w:tblW w:w="5210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80"/>
              <w:gridCol w:w="626"/>
              <w:gridCol w:w="626"/>
              <w:gridCol w:w="626"/>
              <w:gridCol w:w="626"/>
              <w:gridCol w:w="626"/>
            </w:tblGrid>
            <w:tr w14:paraId="6805060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E303CFF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管长（cm）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630E5EA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ACA706C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2F3C569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90EF469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C37656F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30</w:t>
                  </w:r>
                </w:p>
              </w:tc>
            </w:tr>
            <w:tr w14:paraId="0F4F528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A247A13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频率（Hz）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8AAF035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E86F40C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E5D2E8F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B39B2A4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33456C0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2F45937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C. 水杯琴数据记录表</w:t>
            </w:r>
          </w:p>
          <w:tbl>
            <w:tblPr>
              <w:tblStyle w:val="7"/>
              <w:tblW w:w="5210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95"/>
              <w:gridCol w:w="380"/>
              <w:gridCol w:w="505"/>
              <w:gridCol w:w="505"/>
              <w:gridCol w:w="505"/>
              <w:gridCol w:w="505"/>
              <w:gridCol w:w="505"/>
              <w:gridCol w:w="505"/>
              <w:gridCol w:w="505"/>
            </w:tblGrid>
            <w:tr w14:paraId="07708D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52B07FF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杯子编号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0F0A98B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41BE9B3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3508824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FD1E95D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15D5AFF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7D73596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95AABBE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shd w:val="clear" w:color="auto" w:fill="EAEA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C56737B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</w:tr>
            <w:tr w14:paraId="31EB37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F0E519D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水量（mL）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8B5CCB8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BBD0CC2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C112ADF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2B006FE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B1B5A88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341F4B2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B0C6EB9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A2216D3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400</w:t>
                  </w:r>
                </w:p>
              </w:tc>
            </w:tr>
            <w:tr w14:paraId="38B34DE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C916703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  <w:t>频率（Hz）</w:t>
                  </w: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94DFFA8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A434EB2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EB25CBD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51EB804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1B8FAED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B75EEF0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16788C5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999999" w:sz="6" w:space="0"/>
                    <w:left w:val="single" w:color="999999" w:sz="6" w:space="0"/>
                    <w:bottom w:val="single" w:color="999999" w:sz="6" w:space="0"/>
                    <w:right w:val="single" w:color="999999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C560F9E">
                  <w:pPr>
                    <w:widowControl/>
                    <w:spacing w:before="75" w:after="75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A62AE61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AEC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76586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45ABF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6.分析结果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76FDC1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（数据说明了什么？有无意外发现？）</w:t>
            </w:r>
          </w:p>
          <w:p w14:paraId="3B7F4B54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提示：可绘制弦振动示意图、空气柱振动示意图、水杯振动示意图</w:t>
            </w:r>
          </w:p>
          <w:p w14:paraId="5D6D9D26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3F9C2E4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8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6FE64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90947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7.得出结论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F8367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（你的假设是否成立？有何科学结论？）</w:t>
            </w:r>
          </w:p>
          <w:p w14:paraId="46910D27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A35FAF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E3C300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FE2D002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42BBEAF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D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31B17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25A58A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8.反思改进</w:t>
            </w:r>
          </w:p>
        </w:tc>
        <w:tc>
          <w:tcPr>
            <w:tcW w:w="6280" w:type="dxa"/>
            <w:gridSpan w:val="4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FDD3BC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（实验中哪些地方可以做得更好？）</w:t>
            </w:r>
          </w:p>
          <w:p w14:paraId="764B6C7A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1AF221E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13EA343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C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480E6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四、心得体会</w:t>
            </w:r>
          </w:p>
        </w:tc>
        <w:tc>
          <w:tcPr>
            <w:tcW w:w="1599" w:type="dxa"/>
            <w:tcBorders>
              <w:bottom w:val="single" w:color="000000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1ADCE2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科学知识收获</w:t>
            </w:r>
          </w:p>
        </w:tc>
        <w:tc>
          <w:tcPr>
            <w:tcW w:w="6280" w:type="dxa"/>
            <w:gridSpan w:val="4"/>
            <w:tcBorders>
              <w:bottom w:val="single" w:color="000000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0EA66D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483E0D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53C636A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55923B0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6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825CB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000000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891B63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实践技能提升</w:t>
            </w:r>
          </w:p>
        </w:tc>
        <w:tc>
          <w:tcPr>
            <w:tcW w:w="6280" w:type="dxa"/>
            <w:gridSpan w:val="4"/>
            <w:tcBorders>
              <w:top w:val="single" w:color="000000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230284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BC05522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B4DEF54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9D413A9">
            <w:pPr>
              <w:widowControl/>
              <w:spacing w:line="360" w:lineRule="atLeast"/>
              <w:jc w:val="left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4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78783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五、科学探究素养自我评价表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225A1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核心素养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9719C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具体表现内容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9164E5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自评</w:t>
            </w:r>
          </w:p>
        </w:tc>
      </w:tr>
      <w:tr w14:paraId="2A43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CA23F1">
            <w:pPr>
              <w:widowControl/>
              <w:spacing w:line="360" w:lineRule="atLeast"/>
              <w:jc w:val="left"/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0489B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科学观念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7187D6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能理解音调与振动频率的关系，掌握频率决定音调高低的原理。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A3281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66A5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24A7A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4C3C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DB5D82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能解释弦乐器、管乐器、打击乐器影响音调的不同物理机制。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32367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3962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F10E6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578E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9C98F6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能将声学原理与实际乐器、音乐制作、声音技术联系起来。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E07D9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0829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6F7273">
            <w:pPr>
              <w:widowControl/>
              <w:spacing w:line="360" w:lineRule="atLeast"/>
              <w:jc w:val="left"/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A7978A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科学思维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EF57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能基于声学知识提出系统的探究问题与多层次假设。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444B1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50CE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7A349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3322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1AAE82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能设计控制变量的对比实验方案，探究多因素影响。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3F2EB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623E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CDC95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D49D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0BCAE7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能运用数据表格进行系统分析，从现象中归纳普适规律。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DC678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5386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644F73">
            <w:pPr>
              <w:widowControl/>
              <w:spacing w:line="360" w:lineRule="atLeast"/>
              <w:jc w:val="left"/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140DB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探究实践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8B163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能安全、规范地使用实验工具和材料进行制作与组装。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1959E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6523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7CB8A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A4A8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3DC96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能认真、客观地记录实验过程、现象和数据。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29E78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6F05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29FF8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F3CF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E3031A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能与同伴协作，或在遇到困难时主动寻求帮助并解决问题。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21B17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601F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F879EB">
            <w:pPr>
              <w:widowControl/>
              <w:spacing w:line="360" w:lineRule="atLeast"/>
              <w:jc w:val="left"/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FA7DA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态度责任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AD3C2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能安全、规范地制作和调试多种简易乐器。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09B83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2A91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C5A84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311F7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505D34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具备严谨求实、系统全面的科学态度，不忽略异常数据。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E48204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1CC0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BEC3A5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56D2F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CCB5E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能认识声学原理在音乐、通信、医疗等领域的重要性，培养跨学科视野。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09B0F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✩✩✩✩✩</w:t>
            </w:r>
          </w:p>
        </w:tc>
      </w:tr>
      <w:tr w14:paraId="1846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44123E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六、家长建议与评语</w:t>
            </w:r>
          </w:p>
        </w:tc>
        <w:tc>
          <w:tcPr>
            <w:tcW w:w="7879" w:type="dxa"/>
            <w:gridSpan w:val="5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A9358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1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69E615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七、成果展示</w:t>
            </w:r>
          </w:p>
        </w:tc>
        <w:tc>
          <w:tcPr>
            <w:tcW w:w="7879" w:type="dxa"/>
            <w:gridSpan w:val="5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7F398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B8D8A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8EC42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333D3B">
            <w:pPr>
              <w:widowControl/>
              <w:spacing w:line="360" w:lineRule="atLeast"/>
              <w:jc w:val="center"/>
              <w:rPr>
                <w:rFonts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作品照片</w:t>
            </w:r>
          </w:p>
          <w:p w14:paraId="6638645E">
            <w:pPr>
              <w:widowControl/>
              <w:spacing w:line="360" w:lineRule="atLeast"/>
              <w:jc w:val="center"/>
              <w:rPr>
                <w:rFonts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提示：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照片/视频展示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（可将制作的各类乐器、实验过程、数据图表、演奏视频等粘贴或打印在此处）</w:t>
            </w:r>
          </w:p>
          <w:p w14:paraId="77806F37">
            <w:pPr>
              <w:widowControl/>
              <w:spacing w:line="360" w:lineRule="atLeast"/>
              <w:jc w:val="center"/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请在此处粘贴照片或绘制简图</w:t>
            </w:r>
          </w:p>
          <w:p w14:paraId="07805C48">
            <w:pPr>
              <w:widowControl/>
              <w:spacing w:line="360" w:lineRule="atLeast"/>
              <w:jc w:val="center"/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（例如：自制弦乐器整体图、管乐器长度对比图、水杯琴排列照片、手机APP测量界面截图）</w:t>
            </w:r>
          </w:p>
          <w:p w14:paraId="25832BAA">
            <w:pPr>
              <w:widowControl/>
              <w:spacing w:line="360" w:lineRule="atLeast"/>
              <w:jc w:val="center"/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/>
                <w:i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温馨提示：也可以用文字简要描述你制作的乐器能否演奏简单旋律（如《小星星》），或录制一段音频/视频作为成果展示。</w:t>
            </w:r>
          </w:p>
          <w:p w14:paraId="76950E13">
            <w:pPr>
              <w:widowControl/>
              <w:spacing w:line="36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9CCB47">
            <w:pPr>
              <w:widowControl/>
              <w:spacing w:line="36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D7ED8E">
            <w:pPr>
              <w:widowControl/>
              <w:spacing w:line="36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0DD3C3">
      <w:pP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 w:clear="all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EA7A9">
    <w:pPr>
      <w:pStyle w:val="4"/>
      <w:jc w:val="center"/>
    </w:pPr>
    <w:r>
      <w:rPr>
        <w:rFonts w:hint="eastAsia" w:ascii="微软雅黑" w:hAnsi="微软雅黑" w:eastAsia="微软雅黑"/>
        <w:color w:val="000000"/>
        <w:sz w:val="21"/>
        <w:szCs w:val="21"/>
      </w:rPr>
      <w:t>四川省德中学物理教研组 设计 | 科学探究，启迪智慧，创造未来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CCE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7E28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1B16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7047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35F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F2A56"/>
    <w:multiLevelType w:val="multilevel"/>
    <w:tmpl w:val="3B2F2A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95D7AD4"/>
    <w:multiLevelType w:val="multilevel"/>
    <w:tmpl w:val="595D7A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B4"/>
    <w:rsid w:val="005932C3"/>
    <w:rsid w:val="007C0C72"/>
    <w:rsid w:val="007F248C"/>
    <w:rsid w:val="0083471A"/>
    <w:rsid w:val="009407FA"/>
    <w:rsid w:val="009D30B6"/>
    <w:rsid w:val="00B711D2"/>
    <w:rsid w:val="00BA58E5"/>
    <w:rsid w:val="00D17BB1"/>
    <w:rsid w:val="00D30793"/>
    <w:rsid w:val="00D54842"/>
    <w:rsid w:val="00EF30B4"/>
    <w:rsid w:val="00EF75B4"/>
    <w:rsid w:val="00F04EE7"/>
    <w:rsid w:val="00F2483F"/>
    <w:rsid w:val="00FE22A7"/>
    <w:rsid w:val="00FF61CA"/>
    <w:rsid w:val="019D6081"/>
    <w:rsid w:val="0531116F"/>
    <w:rsid w:val="09067F2D"/>
    <w:rsid w:val="0FD20332"/>
    <w:rsid w:val="128913DA"/>
    <w:rsid w:val="15C72F70"/>
    <w:rsid w:val="1CF174FD"/>
    <w:rsid w:val="220969AA"/>
    <w:rsid w:val="23102DE7"/>
    <w:rsid w:val="31BD2FCF"/>
    <w:rsid w:val="31BF0628"/>
    <w:rsid w:val="3358470A"/>
    <w:rsid w:val="379262AD"/>
    <w:rsid w:val="3AA05B1A"/>
    <w:rsid w:val="3FCF254B"/>
    <w:rsid w:val="44F61885"/>
    <w:rsid w:val="4CD969BD"/>
    <w:rsid w:val="4FF73B52"/>
    <w:rsid w:val="4FFB5B7B"/>
    <w:rsid w:val="53FA06C4"/>
    <w:rsid w:val="5511700B"/>
    <w:rsid w:val="69202E6B"/>
    <w:rsid w:val="6AE61F48"/>
    <w:rsid w:val="727360FD"/>
    <w:rsid w:val="7E4F800D"/>
    <w:rsid w:val="7F347BD0"/>
    <w:rsid w:val="FBFCB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rFonts w:ascii="Times New Roman" w:hAnsi="Times New Roman" w:cs="Times New Roman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2065</Words>
  <Characters>2166</Characters>
  <Lines>178</Lines>
  <Paragraphs>130</Paragraphs>
  <TotalTime>24</TotalTime>
  <ScaleCrop>false</ScaleCrop>
  <LinksUpToDate>false</LinksUpToDate>
  <CharactersWithSpaces>2203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2026-01-28T20:30:00Z</dcterms:created>
  <dc:creator>Administrator</dc:creator>
  <cp:lastModifiedBy>廿八啊</cp:lastModifiedBy>
  <dcterms:modified xsi:type="dcterms:W3CDTF">2026-01-30T02:24:16Z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eyJoZGlkIjoiMzEwNTM5NzYwMDRjMzkwZTVkZjY2ODkwMGIxNGU0OTUiLCJ1c2VySWQiOiIxOTk3OTU2NTkifQ==</vt:lpwstr>
  </property>
  <property fmtid="{D5CDD505-2E9C-101B-9397-08002B2CF9AE}" pid="4" name="ICV">
    <vt:lpwstr>E123038085069CF7A4BB786915D29149_43</vt:lpwstr>
  </property>
</Properties>
</file>